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Pr="00EF645C" w:rsidRDefault="00EF645C" w:rsidP="00EF645C">
      <w:pPr>
        <w:pStyle w:val="PreformattedText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 w:rsidRPr="00EF645C">
        <w:rPr>
          <w:rFonts w:ascii="Times New Roman" w:hAnsi="Times New Roman" w:cs="Times New Roman"/>
          <w:b/>
          <w:sz w:val="32"/>
          <w:szCs w:val="32"/>
          <w:lang w:val="ru-RU"/>
        </w:rPr>
        <w:t>Леналидомид</w:t>
      </w:r>
      <w:proofErr w:type="spellEnd"/>
    </w:p>
    <w:p w:rsidR="00554714" w:rsidRPr="00EF645C" w:rsidRDefault="008A0250" w:rsidP="00EF645C">
      <w:pPr>
        <w:pStyle w:val="PreformattedText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645C">
        <w:rPr>
          <w:rFonts w:ascii="Times New Roman" w:hAnsi="Times New Roman" w:cs="Times New Roman"/>
          <w:b/>
          <w:sz w:val="32"/>
          <w:szCs w:val="32"/>
          <w:lang w:val="ru-RU"/>
        </w:rPr>
        <w:t>Информация для пациентов</w:t>
      </w:r>
    </w:p>
    <w:p w:rsidR="00554714" w:rsidRPr="00EF645C" w:rsidRDefault="008A0250" w:rsidP="00EF645C">
      <w:pPr>
        <w:pStyle w:val="PreformattedText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F645C">
        <w:rPr>
          <w:rFonts w:ascii="Times New Roman" w:hAnsi="Times New Roman" w:cs="Times New Roman"/>
          <w:b/>
          <w:sz w:val="32"/>
          <w:szCs w:val="32"/>
          <w:lang w:val="ru-RU"/>
        </w:rPr>
        <w:t>Женщины, неспособные</w:t>
      </w:r>
      <w:r w:rsidR="00EF645C" w:rsidRPr="00EF645C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EF645C">
        <w:rPr>
          <w:rFonts w:ascii="Times New Roman" w:hAnsi="Times New Roman" w:cs="Times New Roman"/>
          <w:b/>
          <w:sz w:val="32"/>
          <w:szCs w:val="32"/>
          <w:lang w:val="ru-RU"/>
        </w:rPr>
        <w:t>к деторождению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EF645C" w:rsidRDefault="00EF645C">
      <w:pPr>
        <w:widowControl/>
        <w:rPr>
          <w:rFonts w:ascii="Times New Roman" w:eastAsia="Liberation Mono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554714" w:rsidRPr="00EF645C" w:rsidRDefault="008A0250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645C">
        <w:rPr>
          <w:rFonts w:ascii="Times New Roman" w:hAnsi="Times New Roman" w:cs="Times New Roman"/>
          <w:b/>
          <w:sz w:val="28"/>
          <w:szCs w:val="28"/>
          <w:lang w:val="ru-RU"/>
        </w:rPr>
        <w:t>Краткое описание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Default="008A0250" w:rsidP="00AA60E4">
      <w:pPr>
        <w:pStyle w:val="PreformattedText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опасен для плода.</w:t>
      </w:r>
    </w:p>
    <w:p w:rsidR="00554714" w:rsidRPr="00EF645C" w:rsidRDefault="008A0250" w:rsidP="00AA60E4">
      <w:pPr>
        <w:pStyle w:val="PreformattedText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Было доказано, что </w:t>
      </w: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вызывает врожденные пороки развития у</w:t>
      </w:r>
    </w:p>
    <w:p w:rsidR="00554714" w:rsidRDefault="008A0250" w:rsidP="00AA60E4">
      <w:pPr>
        <w:pStyle w:val="PreformattedText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животных и может обладать аналогичным действием у человека.</w:t>
      </w:r>
    </w:p>
    <w:p w:rsidR="00554714" w:rsidRPr="00E7746E" w:rsidRDefault="008A0250" w:rsidP="00E7746E">
      <w:pPr>
        <w:pStyle w:val="PreformattedText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Чтобы исключить воздействие </w:t>
      </w: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на плод, ваш врач заполнит</w:t>
      </w:r>
      <w:r w:rsidR="00E774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746E">
        <w:rPr>
          <w:rFonts w:ascii="Times New Roman" w:hAnsi="Times New Roman" w:cs="Times New Roman"/>
          <w:sz w:val="24"/>
          <w:szCs w:val="24"/>
          <w:lang w:val="ru-RU"/>
        </w:rPr>
        <w:t>Форму для начала лечения, указав, что вы НЕ способны к деторождению.</w:t>
      </w:r>
    </w:p>
    <w:p w:rsidR="00554714" w:rsidRPr="00AA60E4" w:rsidRDefault="008A0250" w:rsidP="00AA60E4">
      <w:pPr>
        <w:pStyle w:val="PreformattedText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Вы не должны передавать </w:t>
      </w: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EF64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другим лицам.</w:t>
      </w:r>
    </w:p>
    <w:p w:rsidR="00554714" w:rsidRPr="00E7746E" w:rsidRDefault="008A0250" w:rsidP="00E7746E">
      <w:pPr>
        <w:pStyle w:val="PreformattedText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Следует всегда возвращать неиспользованные капсулы провизору как можно</w:t>
      </w:r>
      <w:r w:rsidR="00E774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746E">
        <w:rPr>
          <w:rFonts w:ascii="Times New Roman" w:hAnsi="Times New Roman" w:cs="Times New Roman"/>
          <w:sz w:val="24"/>
          <w:szCs w:val="24"/>
          <w:lang w:val="ru-RU"/>
        </w:rPr>
        <w:t>раньше для дальнейшего безопасного уничтожения.</w:t>
      </w:r>
    </w:p>
    <w:p w:rsidR="00554714" w:rsidRPr="00E7746E" w:rsidRDefault="008A0250" w:rsidP="00E7746E">
      <w:pPr>
        <w:pStyle w:val="PreformattedText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Вы не должны быть донором крови во время лечения, при прерывании приема</w:t>
      </w:r>
      <w:r w:rsidR="00E774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746E">
        <w:rPr>
          <w:rFonts w:ascii="Times New Roman" w:hAnsi="Times New Roman" w:cs="Times New Roman"/>
          <w:sz w:val="24"/>
          <w:szCs w:val="24"/>
          <w:lang w:val="ru-RU"/>
        </w:rPr>
        <w:t>препарата и в течение не менее 7 дней после прекращения лечения.</w:t>
      </w:r>
    </w:p>
    <w:p w:rsidR="00554714" w:rsidRPr="00E7746E" w:rsidRDefault="008A0250" w:rsidP="00E7746E">
      <w:pPr>
        <w:pStyle w:val="PreformattedText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Если во время приема </w:t>
      </w: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у вас возникли какие-либо побочные</w:t>
      </w:r>
      <w:r w:rsidR="00E774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746E">
        <w:rPr>
          <w:rFonts w:ascii="Times New Roman" w:hAnsi="Times New Roman" w:cs="Times New Roman"/>
          <w:sz w:val="24"/>
          <w:szCs w:val="24"/>
          <w:lang w:val="ru-RU"/>
        </w:rPr>
        <w:t>эффекты, следует сообщить об этом своему врачу.</w:t>
      </w:r>
    </w:p>
    <w:p w:rsidR="00554714" w:rsidRPr="00E7746E" w:rsidRDefault="008A0250" w:rsidP="00E7746E">
      <w:pPr>
        <w:pStyle w:val="PreformattedText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Дополнительная информация приведена в инструкции по медицинскому</w:t>
      </w:r>
      <w:r w:rsidR="00E774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746E">
        <w:rPr>
          <w:rFonts w:ascii="Times New Roman" w:hAnsi="Times New Roman" w:cs="Times New Roman"/>
          <w:sz w:val="24"/>
          <w:szCs w:val="24"/>
          <w:lang w:val="ru-RU"/>
        </w:rPr>
        <w:t>применению преп</w:t>
      </w:r>
      <w:r w:rsidR="00AA60E4" w:rsidRPr="00E7746E">
        <w:rPr>
          <w:rFonts w:ascii="Times New Roman" w:hAnsi="Times New Roman" w:cs="Times New Roman"/>
          <w:sz w:val="24"/>
          <w:szCs w:val="24"/>
          <w:lang w:val="ru-RU"/>
        </w:rPr>
        <w:t>арата</w:t>
      </w:r>
      <w:r w:rsidRPr="00E7746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A60E4" w:rsidRDefault="00AA60E4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54714" w:rsidRPr="00EF645C" w:rsidRDefault="008A0250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645C">
        <w:rPr>
          <w:rFonts w:ascii="Times New Roman" w:hAnsi="Times New Roman" w:cs="Times New Roman"/>
          <w:b/>
          <w:sz w:val="28"/>
          <w:szCs w:val="28"/>
          <w:lang w:val="ru-RU"/>
        </w:rPr>
        <w:t>Побочные эффекты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9F7423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Как и любой препарат </w:t>
      </w: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может вызывать побочные эффекты, хотя и не у всех.</w:t>
      </w:r>
    </w:p>
    <w:p w:rsidR="00554714" w:rsidRPr="00EF645C" w:rsidRDefault="008A0250" w:rsidP="009F7423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Некоторые побочные эффекты встречаются чаще, чем другие, и отдельные из них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являются более серьезными, чем остальные. Если вам необходима более подробная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информация, проконсультируйтесь со своим врачом и прочтите инструкцию по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медицинскому применению препарата. Почти все побочные эффекты являются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временным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и. Их можно легко предотвратить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или вылечить. Самое важное — знать, чего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можно ожидать и о чем нужно сообщить врачу. Очень важно, чтобы вы сообщали своему</w:t>
      </w:r>
      <w:r w:rsidR="009F74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врачу о любых побочных эффектах, возникших во время лечения </w:t>
      </w:r>
      <w:proofErr w:type="spellStart"/>
      <w:r w:rsidRPr="00EF645C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EF645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54714" w:rsidRPr="00AA60E4" w:rsidRDefault="00EF645C" w:rsidP="00AA60E4">
      <w:pPr>
        <w:widowControl/>
        <w:rPr>
          <w:rFonts w:ascii="Times New Roman" w:eastAsia="Liberation Mono" w:hAnsi="Times New Roman" w:cs="Times New Roman"/>
          <w:lang w:val="ru-RU"/>
        </w:rPr>
      </w:pPr>
      <w:r w:rsidRPr="00EF645C">
        <w:rPr>
          <w:rFonts w:ascii="Times New Roman" w:hAnsi="Times New Roman" w:cs="Times New Roman"/>
          <w:lang w:val="ru-RU"/>
        </w:rPr>
        <w:br w:type="page"/>
      </w:r>
    </w:p>
    <w:p w:rsidR="00554714" w:rsidRPr="00AA60E4" w:rsidRDefault="008A0250" w:rsidP="00AA60E4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60E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ИНФОРМАЦИЯ, КОТОРУЮ СЛЕДУЕТ УЧИТЫВАТЬ ПРИ</w:t>
      </w:r>
      <w:r w:rsidR="00AA60E4" w:rsidRPr="00AA60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A60E4">
        <w:rPr>
          <w:rFonts w:ascii="Times New Roman" w:hAnsi="Times New Roman" w:cs="Times New Roman"/>
          <w:b/>
          <w:sz w:val="24"/>
          <w:szCs w:val="24"/>
          <w:lang w:val="ru-RU"/>
        </w:rPr>
        <w:t>ИСПОЛЬЗОВАНИИ ЛЕКАРСТВЕННОГО ПРЕПАРАТА: ДЛЯ</w:t>
      </w:r>
      <w:r w:rsidR="00AA60E4" w:rsidRPr="00AA60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A60E4">
        <w:rPr>
          <w:rFonts w:ascii="Times New Roman" w:hAnsi="Times New Roman" w:cs="Times New Roman"/>
          <w:b/>
          <w:sz w:val="24"/>
          <w:szCs w:val="24"/>
          <w:lang w:val="ru-RU"/>
        </w:rPr>
        <w:t>ПАЦИЕНТОВ, ЧЛЕНОВ СЕМЬИ И ЛИЦ, ОСУЩЕСТВЛЯЮЩИХ</w:t>
      </w:r>
      <w:r w:rsidR="00AA60E4" w:rsidRPr="00AA60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A60E4">
        <w:rPr>
          <w:rFonts w:ascii="Times New Roman" w:hAnsi="Times New Roman" w:cs="Times New Roman"/>
          <w:b/>
          <w:sz w:val="24"/>
          <w:szCs w:val="24"/>
          <w:lang w:val="ru-RU"/>
        </w:rPr>
        <w:t>УХОД ЗА ПАЦИЕНТОМ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Храните блистеры с капсулами в оригинальной упаковке.</w:t>
      </w:r>
    </w:p>
    <w:p w:rsidR="00554714" w:rsidRPr="00EF645C" w:rsidRDefault="00554714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Капсулы могут иногда быть случайно повреждены при выдавливании из блистера,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особенно если надавливать на середину капсулы. Капсулы не следует выдавливать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из блистера, надавливая на середину или на оба конца, так как это может привести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к деформации и разламыванию капсулы.</w:t>
      </w:r>
    </w:p>
    <w:p w:rsidR="00554714" w:rsidRPr="00EF645C" w:rsidRDefault="00554714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Рекомендуется надавливать только на 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один конец капсулы (см. рисунки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ниже),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в этом случае давление оказывается только на один участок, что уменьшает риск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деформации или разламывания капсулы.</w:t>
      </w:r>
    </w:p>
    <w:p w:rsidR="00554714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Default="00DA2AA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36155EE" wp14:editId="482A2B75">
            <wp:extent cx="1303600" cy="1303600"/>
            <wp:effectExtent l="0" t="0" r="0" b="0"/>
            <wp:docPr id="1" name="Рисунок 1" descr="d:\okk4\Рабочий стол\капсула\капсула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kk4\Рабочий стол\капсула\капсула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676" cy="132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67A8192" wp14:editId="24C984B3">
            <wp:extent cx="1271290" cy="1279249"/>
            <wp:effectExtent l="0" t="0" r="5080" b="0"/>
            <wp:docPr id="2" name="Рисунок 2" descr="d:\okk4\Рабочий стол\капсула\капсула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kk4\Рабочий стол\капсула\капсула-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67" cy="132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7AE7C715" wp14:editId="28CD75EE">
            <wp:extent cx="1247747" cy="1279553"/>
            <wp:effectExtent l="0" t="0" r="0" b="0"/>
            <wp:docPr id="3" name="Рисунок 3" descr="d:\okk4\Рабочий стол\капсула\капсула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kk4\Рабочий стол\капсула\капсула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771" cy="130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C718F96" wp14:editId="5B9E64A0">
            <wp:extent cx="1247775" cy="1271629"/>
            <wp:effectExtent l="0" t="0" r="0" b="5080"/>
            <wp:docPr id="4" name="Рисунок 4" descr="d:\okk4\Рабочий стол\капсула\капсула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kk4\Рабочий стол\капсула\капсула-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996" cy="129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0E4" w:rsidRDefault="00AA60E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A60E4" w:rsidRDefault="00AA60E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A60E4" w:rsidRPr="00EF645C" w:rsidRDefault="00AA60E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При использовании лекарственного препарата используйте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указанные ниже меры предосторожности, чтобы защитить себя от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случайного воздействия препарата, если вы являетесь членом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семьи и (или) лицом, осуществляющим уход за пациентом</w:t>
      </w:r>
    </w:p>
    <w:p w:rsidR="00554714" w:rsidRPr="00EF645C" w:rsidRDefault="00554714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AA60E4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Надевайте одноразовые перчатки при обращении с препаратом и (или)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упаковкой (например, блистером или капсулой).</w:t>
      </w:r>
    </w:p>
    <w:p w:rsidR="00554714" w:rsidRPr="00EF645C" w:rsidRDefault="00554714" w:rsidP="00AA60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Default="008A0250" w:rsidP="00AA60E4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Правильно снимайте перчатки для предотвращения возможного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воздействия на кожу (см. ниже).</w:t>
      </w:r>
    </w:p>
    <w:p w:rsidR="00AA60E4" w:rsidRDefault="00AA60E4" w:rsidP="00AA60E4">
      <w:pPr>
        <w:widowControl/>
        <w:jc w:val="both"/>
        <w:rPr>
          <w:rFonts w:ascii="Times New Roman" w:eastAsia="Liberation Mono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554714" w:rsidRPr="00DA2AA0" w:rsidRDefault="008A0250" w:rsidP="00DA2AA0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Поместите перчатки в заклеивающийся полиэтиленовый пакет и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 утилизируйте в </w:t>
      </w:r>
      <w:r w:rsidRPr="00DA2AA0">
        <w:rPr>
          <w:rFonts w:ascii="Times New Roman" w:hAnsi="Times New Roman" w:cs="Times New Roman"/>
          <w:sz w:val="24"/>
          <w:szCs w:val="24"/>
          <w:lang w:val="ru-RU"/>
        </w:rPr>
        <w:t>соответствии с местными требованиями.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AA60E4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После удаления перчаток тщательно вымойте руки водой с мылом.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924CA5" w:rsidRDefault="008A0250" w:rsidP="00924CA5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4CA5">
        <w:rPr>
          <w:rFonts w:ascii="Times New Roman" w:hAnsi="Times New Roman" w:cs="Times New Roman"/>
          <w:b/>
          <w:sz w:val="28"/>
          <w:szCs w:val="28"/>
          <w:lang w:val="ru-RU"/>
        </w:rPr>
        <w:t>Если упаковка лекарственного препарата выглядит поврежденной,</w:t>
      </w:r>
      <w:r w:rsidR="00924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24CA5">
        <w:rPr>
          <w:rFonts w:ascii="Times New Roman" w:hAnsi="Times New Roman" w:cs="Times New Roman"/>
          <w:b/>
          <w:sz w:val="28"/>
          <w:szCs w:val="28"/>
          <w:lang w:val="ru-RU"/>
        </w:rPr>
        <w:t>используйте следующие дополнительные меры предосторожности,</w:t>
      </w:r>
      <w:r w:rsidR="00AA60E4" w:rsidRPr="00924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24CA5">
        <w:rPr>
          <w:rFonts w:ascii="Times New Roman" w:hAnsi="Times New Roman" w:cs="Times New Roman"/>
          <w:b/>
          <w:sz w:val="28"/>
          <w:szCs w:val="28"/>
          <w:lang w:val="ru-RU"/>
        </w:rPr>
        <w:t>чтобы защитить себя от случайного воздействия препарата.</w:t>
      </w:r>
    </w:p>
    <w:p w:rsidR="00924CA5" w:rsidRDefault="00924CA5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924CA5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Если вы видите, чт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>о картонная упаковка повреждена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 — не открывайте.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DA2AA0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Если блистеры повреждены или протекают или вы заметили, что</w:t>
      </w:r>
      <w:r w:rsidR="00AA60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капсулы повреждены 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 xml:space="preserve">или протекают, — </w:t>
      </w:r>
      <w:r w:rsidRPr="00924CA5">
        <w:rPr>
          <w:rFonts w:ascii="Times New Roman" w:hAnsi="Times New Roman" w:cs="Times New Roman"/>
          <w:b/>
          <w:sz w:val="24"/>
          <w:szCs w:val="24"/>
          <w:lang w:val="ru-RU"/>
        </w:rPr>
        <w:t>немедленно закройте</w:t>
      </w:r>
      <w:r w:rsidR="00AA60E4" w:rsidRPr="00924C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24CA5">
        <w:rPr>
          <w:rFonts w:ascii="Times New Roman" w:hAnsi="Times New Roman" w:cs="Times New Roman"/>
          <w:b/>
          <w:sz w:val="24"/>
          <w:szCs w:val="24"/>
          <w:lang w:val="ru-RU"/>
        </w:rPr>
        <w:t>картонную упаковку</w:t>
      </w:r>
      <w:r w:rsidRPr="00EF645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924CA5" w:rsidRDefault="008A0250" w:rsidP="00924CA5">
      <w:pPr>
        <w:pStyle w:val="PreformattedText"/>
        <w:numPr>
          <w:ilvl w:val="0"/>
          <w:numId w:val="4"/>
        </w:numPr>
        <w:ind w:left="0"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Поместите препарат в герметично закрывающийся полиэтиленовый</w:t>
      </w:r>
      <w:r w:rsidR="00924C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пакет.</w:t>
      </w:r>
    </w:p>
    <w:p w:rsidR="00554714" w:rsidRPr="00924CA5" w:rsidRDefault="008A0250" w:rsidP="00DA2AA0">
      <w:pPr>
        <w:pStyle w:val="PreformattedText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4CA5">
        <w:rPr>
          <w:rFonts w:ascii="Times New Roman" w:hAnsi="Times New Roman" w:cs="Times New Roman"/>
          <w:sz w:val="24"/>
          <w:szCs w:val="24"/>
          <w:lang w:val="ru-RU"/>
        </w:rPr>
        <w:t>Как можно быстрее возвратите неиспользованную упаковку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 провизору для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безопасной утилизации.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AA60E4" w:rsidRDefault="00417A17" w:rsidP="00AA60E4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Если препарат высыпан</w:t>
      </w:r>
      <w:r w:rsidR="008A0250" w:rsidRPr="00AA60E4">
        <w:rPr>
          <w:rFonts w:ascii="Times New Roman" w:hAnsi="Times New Roman" w:cs="Times New Roman"/>
          <w:b/>
          <w:sz w:val="28"/>
          <w:szCs w:val="28"/>
          <w:lang w:val="ru-RU"/>
        </w:rPr>
        <w:t>, примите надлежащие меры</w:t>
      </w:r>
      <w:r w:rsidR="00AA60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A0250" w:rsidRPr="00AA60E4">
        <w:rPr>
          <w:rFonts w:ascii="Times New Roman" w:hAnsi="Times New Roman" w:cs="Times New Roman"/>
          <w:b/>
          <w:sz w:val="28"/>
          <w:szCs w:val="28"/>
          <w:lang w:val="ru-RU"/>
        </w:rPr>
        <w:t>предосторожности, чтобы свести к минимуму его воздействие, с</w:t>
      </w:r>
      <w:r w:rsidR="00AA60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A0250" w:rsidRPr="00AA60E4">
        <w:rPr>
          <w:rFonts w:ascii="Times New Roman" w:hAnsi="Times New Roman" w:cs="Times New Roman"/>
          <w:b/>
          <w:sz w:val="28"/>
          <w:szCs w:val="28"/>
          <w:lang w:val="ru-RU"/>
        </w:rPr>
        <w:t>помощью соответствующих средств индивидуальной защиты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924CA5" w:rsidRPr="00DA2AA0" w:rsidRDefault="008A0250" w:rsidP="00DA2AA0">
      <w:pPr>
        <w:pStyle w:val="PreformattedTex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Если капсулы раскрошились или разломаны, пыль, содержащая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2AA0">
        <w:rPr>
          <w:rFonts w:ascii="Times New Roman" w:hAnsi="Times New Roman" w:cs="Times New Roman"/>
          <w:sz w:val="24"/>
          <w:szCs w:val="24"/>
          <w:lang w:val="ru-RU"/>
        </w:rPr>
        <w:t>действующее вещество, может попасть в окружающую среду.</w:t>
      </w:r>
    </w:p>
    <w:p w:rsidR="00554714" w:rsidRPr="00EF645C" w:rsidRDefault="008A0250" w:rsidP="00DA2AA0">
      <w:pPr>
        <w:pStyle w:val="PreformattedText"/>
        <w:ind w:left="14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Постарайтесь не просыпать и не вдохнуть рассыпавшийся порошок.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DA2AA0">
      <w:pPr>
        <w:pStyle w:val="PreformattedTex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Для уборки просыпавшегося порошка наденьте одноразовые пе</w:t>
      </w:r>
      <w:bookmarkStart w:id="0" w:name="_GoBack"/>
      <w:bookmarkEnd w:id="0"/>
      <w:r w:rsidRPr="00EF645C">
        <w:rPr>
          <w:rFonts w:ascii="Times New Roman" w:hAnsi="Times New Roman" w:cs="Times New Roman"/>
          <w:sz w:val="24"/>
          <w:szCs w:val="24"/>
          <w:lang w:val="ru-RU"/>
        </w:rPr>
        <w:t>рчатки.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924CA5" w:rsidRDefault="008A0250" w:rsidP="00DA2AA0">
      <w:pPr>
        <w:pStyle w:val="PreformattedTex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Положите влажную ткань или полотенце на поверхность, куда</w:t>
      </w:r>
      <w:r w:rsidR="00924C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просыпался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порошок, чтобы свести к минимуму попадание порошка в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воздух. Добавьте больше жидкости, чтобы вещество могло раствориться</w:t>
      </w:r>
      <w:r w:rsidR="00924C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полностью. Затем тщательно вымойте поверхность водой с мылом и</w:t>
      </w:r>
      <w:r w:rsidR="00924C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высушите.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924CA5" w:rsidRDefault="008A0250" w:rsidP="00DA2AA0">
      <w:pPr>
        <w:pStyle w:val="PreformattedTex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Поместите все материалы, контактировавшие с порошком, включая</w:t>
      </w:r>
      <w:r w:rsidR="00924C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влажную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ткань или полотенце, а также перчатки в заклеивающийся</w:t>
      </w:r>
      <w:r w:rsidR="00924C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полиэтиленовый пакет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и утилизируйте в соответствии с местными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требо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ваниями для лекарственных </w:t>
      </w:r>
      <w:r w:rsidRPr="00924CA5">
        <w:rPr>
          <w:rFonts w:ascii="Times New Roman" w:hAnsi="Times New Roman" w:cs="Times New Roman"/>
          <w:sz w:val="24"/>
          <w:szCs w:val="24"/>
          <w:lang w:val="ru-RU"/>
        </w:rPr>
        <w:t>средств.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554714" w:rsidRPr="00EF645C" w:rsidRDefault="008A0250" w:rsidP="00924CA5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После снятия перчаток тщательно вымойте руки водой с мылом.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924CA5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Немедленно сообщите о случившемся вашему врачу.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924CA5" w:rsidRDefault="008A0250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4CA5">
        <w:rPr>
          <w:rFonts w:ascii="Times New Roman" w:hAnsi="Times New Roman" w:cs="Times New Roman"/>
          <w:b/>
          <w:sz w:val="28"/>
          <w:szCs w:val="28"/>
          <w:lang w:val="ru-RU"/>
        </w:rPr>
        <w:t>Если содержимое капсулы попало на кожу или слизистые</w:t>
      </w:r>
      <w:r w:rsidR="00924CA5" w:rsidRPr="00924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24CA5">
        <w:rPr>
          <w:rFonts w:ascii="Times New Roman" w:hAnsi="Times New Roman" w:cs="Times New Roman"/>
          <w:b/>
          <w:sz w:val="28"/>
          <w:szCs w:val="28"/>
          <w:lang w:val="ru-RU"/>
        </w:rPr>
        <w:t>оболочки</w:t>
      </w:r>
    </w:p>
    <w:p w:rsidR="00554714" w:rsidRPr="00EF645C" w:rsidRDefault="0055471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DA2AA0" w:rsidRDefault="008A0250" w:rsidP="00DA2AA0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Если порошок лекарственного препарата попал на кожу, тщательно</w:t>
      </w:r>
      <w:r w:rsid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2AA0">
        <w:rPr>
          <w:rFonts w:ascii="Times New Roman" w:hAnsi="Times New Roman" w:cs="Times New Roman"/>
          <w:sz w:val="24"/>
          <w:szCs w:val="24"/>
          <w:lang w:val="ru-RU"/>
        </w:rPr>
        <w:t>промойте пораженную область проточной водой с мылом.</w:t>
      </w:r>
    </w:p>
    <w:p w:rsidR="00554714" w:rsidRPr="00EF645C" w:rsidRDefault="00554714" w:rsidP="00DA2AA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DA2AA0" w:rsidRDefault="008A0250" w:rsidP="00DA2AA0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Если порошок попал в глаза, а вы носите контактные линзы, немедленно</w:t>
      </w:r>
      <w:r w:rsidR="00DA2AA0" w:rsidRP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2AA0">
        <w:rPr>
          <w:rFonts w:ascii="Times New Roman" w:hAnsi="Times New Roman" w:cs="Times New Roman"/>
          <w:sz w:val="24"/>
          <w:szCs w:val="24"/>
          <w:lang w:val="ru-RU"/>
        </w:rPr>
        <w:t>снимите их, если это легко сделать, и утилизируйте их. Немедленно</w:t>
      </w:r>
      <w:r w:rsidR="00DA2AA0" w:rsidRP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2AA0">
        <w:rPr>
          <w:rFonts w:ascii="Times New Roman" w:hAnsi="Times New Roman" w:cs="Times New Roman"/>
          <w:sz w:val="24"/>
          <w:szCs w:val="24"/>
          <w:lang w:val="ru-RU"/>
        </w:rPr>
        <w:t>промойте глаза большим количеством воды в течение не менее 15 минут.</w:t>
      </w:r>
      <w:r w:rsidR="00DA2AA0" w:rsidRPr="00DA2A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2AA0">
        <w:rPr>
          <w:rFonts w:ascii="Times New Roman" w:hAnsi="Times New Roman" w:cs="Times New Roman"/>
          <w:sz w:val="24"/>
          <w:szCs w:val="24"/>
          <w:lang w:val="ru-RU"/>
        </w:rPr>
        <w:t>Если возникло раздражение, обратитесь к офтальмологу.</w:t>
      </w:r>
    </w:p>
    <w:p w:rsidR="00554714" w:rsidRDefault="00554714" w:rsidP="006C2CD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2CDA" w:rsidRPr="00EF645C" w:rsidRDefault="006C2CDA" w:rsidP="006C2CD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6C2CDA" w:rsidRDefault="008A0250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2CDA">
        <w:rPr>
          <w:rFonts w:ascii="Times New Roman" w:hAnsi="Times New Roman" w:cs="Times New Roman"/>
          <w:b/>
          <w:sz w:val="28"/>
          <w:szCs w:val="28"/>
          <w:lang w:val="ru-RU"/>
        </w:rPr>
        <w:t>Правильная техника снятия перчаток</w:t>
      </w:r>
    </w:p>
    <w:p w:rsidR="00554714" w:rsidRPr="00EF645C" w:rsidRDefault="008A025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||</w:t>
      </w:r>
    </w:p>
    <w:p w:rsidR="006C2CDA" w:rsidRDefault="00DA2AA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D9068A6" wp14:editId="580B8D02">
            <wp:extent cx="1482276" cy="1947737"/>
            <wp:effectExtent l="0" t="0" r="3810" b="0"/>
            <wp:docPr id="5" name="Рисунок 5" descr="d:\okk4\Рабочий стол\Перчатки\схема удаления перчаток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okk4\Рабочий стол\Перчатки\схема удаления перчаток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395" cy="195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ACC1BB9" wp14:editId="33506E69">
            <wp:extent cx="1482614" cy="1948180"/>
            <wp:effectExtent l="0" t="0" r="3810" b="0"/>
            <wp:docPr id="6" name="Рисунок 6" descr="d:\okk4\Рабочий стол\Перчатки\схема удаления перчаток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okk4\Рабочий стол\Перчатки\схема удаления перчаток-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89" cy="196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236C374B" wp14:editId="0991FE75">
            <wp:extent cx="1463494" cy="1938350"/>
            <wp:effectExtent l="0" t="0" r="3810" b="5080"/>
            <wp:docPr id="7" name="Рисунок 7" descr="d:\okk4\Рабочий стол\Перчатки\схема удаления перчаток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kk4\Рабочий стол\Перчатки\схема удаления перчаток-0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379" cy="19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3430B0E8" wp14:editId="4AFF81FB">
            <wp:extent cx="1488387" cy="1994941"/>
            <wp:effectExtent l="0" t="0" r="0" b="5715"/>
            <wp:docPr id="8" name="Рисунок 8" descr="d:\okk4\Рабочий стол\Перчатки\схема удаления перчаток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kk4\Рабочий стол\Перчатки\схема удаления перчаток-0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159" cy="201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CDA" w:rsidRDefault="006C2CD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C2CDA" w:rsidRDefault="006C2CD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C2CDA" w:rsidRPr="00EF645C" w:rsidRDefault="006C2CD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54714" w:rsidRPr="00EF645C" w:rsidRDefault="008A0250" w:rsidP="00C64554">
      <w:pPr>
        <w:pStyle w:val="PreformattedText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Возьмитесь за край перчатки около запястья (1).</w:t>
      </w:r>
    </w:p>
    <w:p w:rsidR="00554714" w:rsidRPr="00EF645C" w:rsidRDefault="008A0250" w:rsidP="00C64554">
      <w:pPr>
        <w:pStyle w:val="PreformattedText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Стяните перчатку с руки, выворачивая ее наизнанку (2).</w:t>
      </w:r>
    </w:p>
    <w:p w:rsidR="00554714" w:rsidRPr="006C2CDA" w:rsidRDefault="008A0250" w:rsidP="00C64554">
      <w:pPr>
        <w:pStyle w:val="PreformattedText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Держите снятую перчатку в руке с надетой перчаткой (3).</w:t>
      </w:r>
    </w:p>
    <w:p w:rsidR="00554714" w:rsidRPr="009C7AF6" w:rsidRDefault="008A0250" w:rsidP="00C64554">
      <w:pPr>
        <w:pStyle w:val="PreformattedText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Просуньте палец без перчатки под манжету оставшейся перчатки, будьт</w:t>
      </w:r>
      <w:r w:rsidR="009C7AF6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9C7AF6">
        <w:rPr>
          <w:rFonts w:ascii="Times New Roman" w:hAnsi="Times New Roman" w:cs="Times New Roman"/>
          <w:sz w:val="24"/>
          <w:szCs w:val="24"/>
          <w:lang w:val="ru-RU"/>
        </w:rPr>
        <w:t>осторожны, чтобы не касаться внешней стороны перчатки (4).</w:t>
      </w:r>
    </w:p>
    <w:p w:rsidR="00554714" w:rsidRPr="009C7AF6" w:rsidRDefault="008A0250" w:rsidP="00C64554">
      <w:pPr>
        <w:pStyle w:val="PreformattedText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Стяните с себя перчатку, выворачивая ее наизнанку, создавая «мешочек»</w:t>
      </w:r>
      <w:r w:rsidR="009C7A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AF6">
        <w:rPr>
          <w:rFonts w:ascii="Times New Roman" w:hAnsi="Times New Roman" w:cs="Times New Roman"/>
          <w:sz w:val="24"/>
          <w:szCs w:val="24"/>
          <w:lang w:val="ru-RU"/>
        </w:rPr>
        <w:t>для обеих перчаток.</w:t>
      </w:r>
    </w:p>
    <w:p w:rsidR="00554714" w:rsidRPr="006C2CDA" w:rsidRDefault="008A0250" w:rsidP="00C64554">
      <w:pPr>
        <w:pStyle w:val="PreformattedText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Утилизируйте в соответствующий контейнер.</w:t>
      </w:r>
    </w:p>
    <w:p w:rsidR="00554714" w:rsidRPr="00EF645C" w:rsidRDefault="008A0250" w:rsidP="00C64554">
      <w:pPr>
        <w:pStyle w:val="PreformattedText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645C">
        <w:rPr>
          <w:rFonts w:ascii="Times New Roman" w:hAnsi="Times New Roman" w:cs="Times New Roman"/>
          <w:sz w:val="24"/>
          <w:szCs w:val="24"/>
          <w:lang w:val="ru-RU"/>
        </w:rPr>
        <w:t>Тщательно вымойте руки водой с мылом.</w:t>
      </w:r>
    </w:p>
    <w:p w:rsidR="00554714" w:rsidRPr="00EF645C" w:rsidRDefault="00554714" w:rsidP="006C2CDA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54714" w:rsidRPr="00EF645C">
      <w:headerReference w:type="default" r:id="rId15"/>
      <w:footerReference w:type="default" r:id="rId16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70" w:rsidRDefault="00B50470" w:rsidP="00EF645C">
      <w:r>
        <w:separator/>
      </w:r>
    </w:p>
  </w:endnote>
  <w:endnote w:type="continuationSeparator" w:id="0">
    <w:p w:rsidR="00B50470" w:rsidRDefault="00B50470" w:rsidP="00E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45C" w:rsidRPr="00EF645C" w:rsidRDefault="00EF645C" w:rsidP="00EF645C">
    <w:pPr>
      <w:pStyle w:val="a8"/>
      <w:rPr>
        <w:lang w:val="ru-RU"/>
      </w:rPr>
    </w:pPr>
  </w:p>
  <w:p w:rsidR="00EF645C" w:rsidRPr="00EF645C" w:rsidRDefault="00EF645C" w:rsidP="00EF645C">
    <w:pPr>
      <w:pStyle w:val="a8"/>
    </w:pPr>
  </w:p>
  <w:p w:rsidR="00EF645C" w:rsidRPr="00EF645C" w:rsidRDefault="00EF645C" w:rsidP="00EF645C">
    <w:pPr>
      <w:pStyle w:val="a8"/>
      <w:rPr>
        <w:lang w:val="ru-RU"/>
      </w:rPr>
    </w:pPr>
    <w:r w:rsidRPr="00EF645C">
      <w:rPr>
        <w:lang w:val="ru-RU"/>
      </w:rPr>
      <w:t>Конфиденциальная информация, являющаяся собственностью компании ООО «Озон Медика»</w:t>
    </w:r>
  </w:p>
  <w:p w:rsidR="00EF645C" w:rsidRPr="00EF645C" w:rsidRDefault="00EF645C">
    <w:pPr>
      <w:pStyle w:val="a8"/>
      <w:rPr>
        <w:lang w:val="ru-RU"/>
      </w:rPr>
    </w:pPr>
  </w:p>
  <w:p w:rsidR="00EF645C" w:rsidRPr="00EF645C" w:rsidRDefault="00EF645C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70" w:rsidRDefault="00B50470" w:rsidP="00EF645C">
      <w:r>
        <w:separator/>
      </w:r>
    </w:p>
  </w:footnote>
  <w:footnote w:type="continuationSeparator" w:id="0">
    <w:p w:rsidR="00B50470" w:rsidRDefault="00B50470" w:rsidP="00E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45C" w:rsidRDefault="00EF645C" w:rsidP="00EF645C">
    <w:pPr>
      <w:pStyle w:val="a6"/>
      <w:rPr>
        <w:lang w:val="ru-RU"/>
      </w:rPr>
    </w:pPr>
  </w:p>
  <w:p w:rsidR="00EF645C" w:rsidRPr="00EF645C" w:rsidRDefault="00EF645C" w:rsidP="00EF645C">
    <w:pPr>
      <w:pStyle w:val="a6"/>
      <w:rPr>
        <w:lang w:val="ru-RU"/>
      </w:rPr>
    </w:pPr>
    <w:r w:rsidRPr="00EF645C">
      <w:rPr>
        <w:lang w:val="ru-RU"/>
      </w:rPr>
      <w:t xml:space="preserve">Информация о препарате </w:t>
    </w:r>
    <w:proofErr w:type="spellStart"/>
    <w:r w:rsidRPr="00EF645C">
      <w:rPr>
        <w:lang w:val="ru-RU"/>
      </w:rPr>
      <w:t>Леналидомид</w:t>
    </w:r>
    <w:proofErr w:type="spellEnd"/>
    <w:r w:rsidRPr="00EF645C">
      <w:rPr>
        <w:lang w:val="ru-RU"/>
      </w:rPr>
      <w:t xml:space="preserve">  для пациентов</w:t>
    </w:r>
  </w:p>
  <w:p w:rsidR="00EF645C" w:rsidRPr="00EF645C" w:rsidRDefault="00EF645C" w:rsidP="00EF645C">
    <w:pPr>
      <w:pStyle w:val="a6"/>
      <w:rPr>
        <w:lang w:val="ru-RU"/>
      </w:rPr>
    </w:pPr>
  </w:p>
  <w:p w:rsidR="00EF645C" w:rsidRPr="00EF645C" w:rsidRDefault="00EF645C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93A"/>
    <w:multiLevelType w:val="hybridMultilevel"/>
    <w:tmpl w:val="D7B84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808F5"/>
    <w:multiLevelType w:val="hybridMultilevel"/>
    <w:tmpl w:val="9BEC5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B74F2"/>
    <w:multiLevelType w:val="hybridMultilevel"/>
    <w:tmpl w:val="30BAD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D10AA"/>
    <w:multiLevelType w:val="hybridMultilevel"/>
    <w:tmpl w:val="CA98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15085"/>
    <w:multiLevelType w:val="hybridMultilevel"/>
    <w:tmpl w:val="A22C25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6BDC2BED"/>
    <w:multiLevelType w:val="hybridMultilevel"/>
    <w:tmpl w:val="9084BF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47E5887"/>
    <w:multiLevelType w:val="hybridMultilevel"/>
    <w:tmpl w:val="D2628E7E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14"/>
    <w:rsid w:val="00127826"/>
    <w:rsid w:val="00417A17"/>
    <w:rsid w:val="00554714"/>
    <w:rsid w:val="006C2CDA"/>
    <w:rsid w:val="007436BD"/>
    <w:rsid w:val="00775548"/>
    <w:rsid w:val="008062CA"/>
    <w:rsid w:val="00891657"/>
    <w:rsid w:val="008A0250"/>
    <w:rsid w:val="00924CA5"/>
    <w:rsid w:val="009C7AF6"/>
    <w:rsid w:val="009F7423"/>
    <w:rsid w:val="00AA60E4"/>
    <w:rsid w:val="00B50470"/>
    <w:rsid w:val="00C64554"/>
    <w:rsid w:val="00DA2AA0"/>
    <w:rsid w:val="00E7746E"/>
    <w:rsid w:val="00E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D7EA"/>
  <w15:docId w15:val="{1576046E-91FE-48CA-8B8E-EDF6D44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F645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EF645C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EF645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EF645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Корнеева Лариса Германовна</cp:lastModifiedBy>
  <cp:revision>9</cp:revision>
  <dcterms:created xsi:type="dcterms:W3CDTF">2023-02-20T05:42:00Z</dcterms:created>
  <dcterms:modified xsi:type="dcterms:W3CDTF">2023-02-28T06:47:00Z</dcterms:modified>
  <dc:language>en-US</dc:language>
</cp:coreProperties>
</file>