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23" w:rsidRDefault="00AD4C23">
      <w:pPr>
        <w:pStyle w:val="PreformattedText"/>
        <w:rPr>
          <w:lang w:val="ru-RU"/>
        </w:rPr>
      </w:pPr>
    </w:p>
    <w:p w:rsidR="00B14ECE" w:rsidRDefault="00B14ECE">
      <w:pPr>
        <w:pStyle w:val="PreformattedText"/>
        <w:rPr>
          <w:lang w:val="ru-RU"/>
        </w:rPr>
      </w:pPr>
    </w:p>
    <w:p w:rsidR="00B14ECE" w:rsidRDefault="00B14ECE">
      <w:pPr>
        <w:pStyle w:val="PreformattedText"/>
        <w:rPr>
          <w:lang w:val="ru-RU"/>
        </w:rPr>
      </w:pPr>
    </w:p>
    <w:p w:rsidR="00B14ECE" w:rsidRPr="00B14ECE" w:rsidRDefault="00B14ECE">
      <w:pPr>
        <w:pStyle w:val="PreformattedText"/>
        <w:rPr>
          <w:lang w:val="ru-RU"/>
        </w:rPr>
      </w:pPr>
    </w:p>
    <w:p w:rsidR="00B14ECE" w:rsidRPr="00B14ECE" w:rsidRDefault="00B14ECE" w:rsidP="00B14ECE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 w:rsidRPr="00B14ECE">
        <w:rPr>
          <w:rFonts w:ascii="Times New Roman" w:hAnsi="Times New Roman" w:cs="Times New Roman"/>
          <w:b/>
          <w:sz w:val="32"/>
          <w:szCs w:val="32"/>
          <w:lang w:val="ru-RU"/>
        </w:rPr>
        <w:t>Леналидомид</w:t>
      </w:r>
      <w:proofErr w:type="spellEnd"/>
    </w:p>
    <w:p w:rsidR="00AD4C23" w:rsidRPr="00B14ECE" w:rsidRDefault="00B62364" w:rsidP="00B14ECE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14ECE">
        <w:rPr>
          <w:rFonts w:ascii="Times New Roman" w:hAnsi="Times New Roman" w:cs="Times New Roman"/>
          <w:b/>
          <w:sz w:val="32"/>
          <w:szCs w:val="32"/>
          <w:lang w:val="ru-RU"/>
        </w:rPr>
        <w:t>Информация для пациентов мужского</w:t>
      </w:r>
      <w:r w:rsidR="00B14EC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B14ECE">
        <w:rPr>
          <w:rFonts w:ascii="Times New Roman" w:hAnsi="Times New Roman" w:cs="Times New Roman"/>
          <w:b/>
          <w:sz w:val="32"/>
          <w:szCs w:val="32"/>
          <w:lang w:val="ru-RU"/>
        </w:rPr>
        <w:t>пола</w:t>
      </w:r>
    </w:p>
    <w:p w:rsidR="00AD4C23" w:rsidRPr="00B14ECE" w:rsidRDefault="00AD4C23">
      <w:pPr>
        <w:pStyle w:val="PreformattedText"/>
        <w:rPr>
          <w:lang w:val="ru-RU"/>
        </w:rPr>
      </w:pPr>
    </w:p>
    <w:p w:rsidR="00AD4C23" w:rsidRPr="00B14ECE" w:rsidRDefault="00B62364">
      <w:pPr>
        <w:pStyle w:val="PreformattedText"/>
        <w:rPr>
          <w:lang w:val="ru-RU"/>
        </w:rPr>
      </w:pPr>
      <w:r w:rsidRPr="00B14ECE">
        <w:rPr>
          <w:lang w:val="ru-RU"/>
        </w:rPr>
        <w:br w:type="page"/>
      </w:r>
    </w:p>
    <w:p w:rsidR="00AD4C23" w:rsidRPr="00B14ECE" w:rsidRDefault="00AD4C23">
      <w:pPr>
        <w:pStyle w:val="PreformattedText"/>
        <w:rPr>
          <w:lang w:val="ru-RU"/>
        </w:rPr>
      </w:pPr>
    </w:p>
    <w:p w:rsidR="00AD4C23" w:rsidRPr="00171F28" w:rsidRDefault="00B62364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1F28">
        <w:rPr>
          <w:rFonts w:ascii="Times New Roman" w:hAnsi="Times New Roman" w:cs="Times New Roman"/>
          <w:b/>
          <w:sz w:val="28"/>
          <w:szCs w:val="28"/>
          <w:lang w:val="ru-RU"/>
        </w:rPr>
        <w:t>Краткое описание</w:t>
      </w:r>
    </w:p>
    <w:p w:rsidR="00AD4C23" w:rsidRPr="00B307EF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B307EF" w:rsidRDefault="00B62364" w:rsidP="0089085B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 может быть опасен для плода.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085B" w:rsidRDefault="00B62364" w:rsidP="0089085B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Было доказано, что </w:t>
      </w: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 вызывает врожденные пороки развития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у животных и может обладать аналогичным действием у человека.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085B" w:rsidRDefault="00B62364" w:rsidP="0089085B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Для того чтобы убедиться, что плод не подвергается действию </w:t>
      </w: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ваш врач заполнит Форму для начала лечения свидетельствующую, что вы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были проинформированы о требовании к предупреждению беременности вашей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 xml:space="preserve">партнерши на протяжении всего периода лечения </w:t>
      </w:r>
      <w:proofErr w:type="spellStart"/>
      <w:r w:rsidRPr="0089085B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89085B">
        <w:rPr>
          <w:rFonts w:ascii="Times New Roman" w:hAnsi="Times New Roman" w:cs="Times New Roman"/>
          <w:sz w:val="24"/>
          <w:szCs w:val="24"/>
          <w:lang w:val="ru-RU"/>
        </w:rPr>
        <w:t>, а также</w:t>
      </w:r>
      <w:r w:rsidR="00B307EF" w:rsidRP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 xml:space="preserve">в течение не менее 7 дней после прекращения терапии </w:t>
      </w:r>
      <w:proofErr w:type="spellStart"/>
      <w:r w:rsidRPr="0089085B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89085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B307EF" w:rsidRDefault="00B62364" w:rsidP="0089085B">
      <w:pPr>
        <w:pStyle w:val="Preformatted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Вы не должны передавать </w:t>
      </w: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 другим лицам.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085B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>Следует всегда возвращать неиспользованные капсулы провизору как можно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раньше для дальнейшего безопасного уничтожения.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085B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Если во время приема </w:t>
      </w: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 у вас возникли какие-либо побочные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эффекты,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следует сообщить об этом своему врачу.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085B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307EF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B307EF">
        <w:rPr>
          <w:rFonts w:ascii="Times New Roman" w:hAnsi="Times New Roman" w:cs="Times New Roman"/>
          <w:sz w:val="24"/>
          <w:szCs w:val="24"/>
          <w:lang w:val="ru-RU"/>
        </w:rPr>
        <w:t xml:space="preserve"> проникает в сперму человека. Если ваша партнерша может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забеременеть и не использует эффективный метод контрацепции, вы должны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использовать презерватив в течение всего периода лечения, во время перерывов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>в приеме препарата и в течение не менее 7 дней после окончания лечения, даже</w:t>
      </w:r>
      <w:r w:rsidR="008908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085B">
        <w:rPr>
          <w:rFonts w:ascii="Times New Roman" w:hAnsi="Times New Roman" w:cs="Times New Roman"/>
          <w:sz w:val="24"/>
          <w:szCs w:val="24"/>
          <w:lang w:val="ru-RU"/>
        </w:rPr>
        <w:t xml:space="preserve">если ранее вам была проведена </w:t>
      </w:r>
      <w:proofErr w:type="spellStart"/>
      <w:r w:rsidRPr="0089085B">
        <w:rPr>
          <w:rFonts w:ascii="Times New Roman" w:hAnsi="Times New Roman" w:cs="Times New Roman"/>
          <w:sz w:val="24"/>
          <w:szCs w:val="24"/>
          <w:lang w:val="ru-RU"/>
        </w:rPr>
        <w:t>вазэктомия</w:t>
      </w:r>
      <w:proofErr w:type="spellEnd"/>
      <w:r w:rsidRPr="0089085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171F28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>Если у вашей партнерши беременность наступит в период, когда вы принимаете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1F2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171F2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 xml:space="preserve"> либо в течение 7 дней после завершения терапии препаратом, вы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должны немедленно проинформировать об этом вашего врача, а ваша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партнерша должна незамедлительно проконсультироваться со своим врачом.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171F28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>Вы не должны быть донором крови, семенной жидкости или спермы во время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лечения, при прерывании приема препарата и в течение не менее 7 дней после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прекращения лечения.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171F28" w:rsidRDefault="00B62364" w:rsidP="00171F28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7EF">
        <w:rPr>
          <w:rFonts w:ascii="Times New Roman" w:hAnsi="Times New Roman" w:cs="Times New Roman"/>
          <w:sz w:val="24"/>
          <w:szCs w:val="24"/>
          <w:lang w:val="ru-RU"/>
        </w:rPr>
        <w:t>Дополнительная информация приведена в инструкции по медицинскому</w:t>
      </w:r>
      <w:r w:rsidR="00171F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применению.</w:t>
      </w:r>
    </w:p>
    <w:p w:rsidR="00AD4C23" w:rsidRPr="00B307EF" w:rsidRDefault="00AD4C23" w:rsidP="0089085B">
      <w:pPr>
        <w:pStyle w:val="PreformattedText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B14ECE" w:rsidRDefault="00AD4C23">
      <w:pPr>
        <w:pStyle w:val="PreformattedText"/>
        <w:rPr>
          <w:lang w:val="ru-RU"/>
        </w:rPr>
      </w:pPr>
    </w:p>
    <w:p w:rsidR="00AD4C23" w:rsidRPr="00171F28" w:rsidRDefault="00B62364">
      <w:pPr>
        <w:pStyle w:val="PreformattedText"/>
        <w:rPr>
          <w:lang w:val="ru-RU"/>
        </w:rPr>
      </w:pPr>
      <w:r w:rsidRPr="00B14ECE">
        <w:rPr>
          <w:lang w:val="ru-RU"/>
        </w:rPr>
        <w:br w:type="page"/>
      </w:r>
    </w:p>
    <w:p w:rsidR="00AD4C23" w:rsidRPr="00171F28" w:rsidRDefault="00B62364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1F2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Побочные эффекты</w:t>
      </w:r>
    </w:p>
    <w:p w:rsidR="00AD4C23" w:rsidRPr="00171F28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171F28" w:rsidRDefault="00B62364" w:rsidP="0065109D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F28">
        <w:rPr>
          <w:rFonts w:ascii="Times New Roman" w:hAnsi="Times New Roman" w:cs="Times New Roman"/>
          <w:sz w:val="24"/>
          <w:szCs w:val="24"/>
          <w:lang w:val="ru-RU"/>
        </w:rPr>
        <w:t xml:space="preserve">Как и любой препарат </w:t>
      </w:r>
      <w:proofErr w:type="spellStart"/>
      <w:r w:rsidRPr="00171F28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171F28">
        <w:rPr>
          <w:rFonts w:ascii="Times New Roman" w:hAnsi="Times New Roman" w:cs="Times New Roman"/>
          <w:sz w:val="24"/>
          <w:szCs w:val="24"/>
          <w:lang w:val="ru-RU"/>
        </w:rPr>
        <w:t xml:space="preserve"> может вызывать побочные эффекты, хотя и не у всех.</w:t>
      </w:r>
    </w:p>
    <w:p w:rsidR="00AD4C23" w:rsidRPr="00171F28" w:rsidRDefault="00B62364" w:rsidP="0065109D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F28">
        <w:rPr>
          <w:rFonts w:ascii="Times New Roman" w:hAnsi="Times New Roman" w:cs="Times New Roman"/>
          <w:sz w:val="24"/>
          <w:szCs w:val="24"/>
          <w:lang w:val="ru-RU"/>
        </w:rPr>
        <w:t>Некоторые побочные эффекты встречаются чаще, чем другие, и отдельные из них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являются более серьезными, чем остальные. Если вам необходима более подробная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информация, проконсультируйтесь со своим врачом и прочтите инструкцию по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медицинскому применению препарата. Почти все побочные эффекты являются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временными. Их можно легко предотвратить или вылечить. Самое важное — знать, чего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>можно ожидать и о чем нужно сообщить врачу. Очень важно, чтобы вы сообщали своему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1F28">
        <w:rPr>
          <w:rFonts w:ascii="Times New Roman" w:hAnsi="Times New Roman" w:cs="Times New Roman"/>
          <w:sz w:val="24"/>
          <w:szCs w:val="24"/>
          <w:lang w:val="ru-RU"/>
        </w:rPr>
        <w:t xml:space="preserve">врачу о любых побочных эффектах, возникших во время лечения </w:t>
      </w:r>
      <w:proofErr w:type="spellStart"/>
      <w:r w:rsidRPr="00171F28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171F2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4C23" w:rsidRPr="00B14ECE" w:rsidRDefault="00AD4C23" w:rsidP="00171F28">
      <w:pPr>
        <w:pStyle w:val="PreformattedText"/>
        <w:spacing w:line="360" w:lineRule="auto"/>
        <w:jc w:val="both"/>
        <w:rPr>
          <w:lang w:val="ru-RU"/>
        </w:rPr>
      </w:pPr>
    </w:p>
    <w:p w:rsidR="00AD4C23" w:rsidRPr="00B14ECE" w:rsidRDefault="00B62364">
      <w:pPr>
        <w:pStyle w:val="PreformattedText"/>
        <w:rPr>
          <w:lang w:val="ru-RU"/>
        </w:rPr>
      </w:pPr>
      <w:r w:rsidRPr="00B14ECE">
        <w:rPr>
          <w:lang w:val="ru-RU"/>
        </w:rPr>
        <w:br w:type="page"/>
      </w:r>
    </w:p>
    <w:p w:rsidR="005A5D36" w:rsidRPr="0065109D" w:rsidRDefault="00B62364" w:rsidP="005A5D36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ИНФОРМАЦИЯ, КОТОРУЮ СЛЕДУЕТ УЧИТЫВАТЬ ПРИ</w:t>
      </w:r>
      <w:r w:rsidR="005A5D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5109D">
        <w:rPr>
          <w:rFonts w:ascii="Times New Roman" w:hAnsi="Times New Roman" w:cs="Times New Roman"/>
          <w:b/>
          <w:sz w:val="24"/>
          <w:szCs w:val="24"/>
          <w:lang w:val="ru-RU"/>
        </w:rPr>
        <w:t>ИСПОЛЬЗОВАНИИ ЛЕКАРСТВЕННОГО ПРЕПАРАТА:</w:t>
      </w:r>
    </w:p>
    <w:p w:rsidR="00AD4C23" w:rsidRPr="0065109D" w:rsidRDefault="00B62364" w:rsidP="005A5D36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b/>
          <w:sz w:val="24"/>
          <w:szCs w:val="24"/>
          <w:lang w:val="ru-RU"/>
        </w:rPr>
        <w:t>ДЛЯ ПАЦИЕНТОВ, ЧЛЕНОВ СЕМЬИ И ЛИЦ,</w:t>
      </w:r>
      <w:r w:rsidR="005A5D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5109D">
        <w:rPr>
          <w:rFonts w:ascii="Times New Roman" w:hAnsi="Times New Roman" w:cs="Times New Roman"/>
          <w:b/>
          <w:sz w:val="24"/>
          <w:szCs w:val="24"/>
          <w:lang w:val="ru-RU"/>
        </w:rPr>
        <w:t>ОСУЩЕСТВЛЯЮЩИХ УХОД ЗА ПАЦИЕНТОМ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>Храните блистеры с капсулами в оригинальной упаковке.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 w:rsidP="005A5D36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>Капсулы могут иногда быть случайно повреждены при выдавливании из блистера,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A5D36">
        <w:rPr>
          <w:rFonts w:ascii="Times New Roman" w:hAnsi="Times New Roman" w:cs="Times New Roman"/>
          <w:sz w:val="24"/>
          <w:szCs w:val="24"/>
          <w:lang w:val="ru-RU"/>
        </w:rPr>
        <w:t xml:space="preserve">особенно </w:t>
      </w:r>
      <w:r w:rsidRPr="0065109D">
        <w:rPr>
          <w:rFonts w:ascii="Times New Roman" w:hAnsi="Times New Roman" w:cs="Times New Roman"/>
          <w:sz w:val="24"/>
          <w:szCs w:val="24"/>
          <w:lang w:val="ru-RU"/>
        </w:rPr>
        <w:t>если надавливать на середину капсулы. Капсулы не следует выдавливать</w:t>
      </w:r>
      <w:r w:rsidR="005A5D36">
        <w:rPr>
          <w:rFonts w:ascii="Times New Roman" w:hAnsi="Times New Roman" w:cs="Times New Roman"/>
          <w:sz w:val="24"/>
          <w:szCs w:val="24"/>
          <w:lang w:val="ru-RU"/>
        </w:rPr>
        <w:t xml:space="preserve"> из блистера, </w:t>
      </w:r>
      <w:r w:rsidRPr="0065109D">
        <w:rPr>
          <w:rFonts w:ascii="Times New Roman" w:hAnsi="Times New Roman" w:cs="Times New Roman"/>
          <w:sz w:val="24"/>
          <w:szCs w:val="24"/>
          <w:lang w:val="ru-RU"/>
        </w:rPr>
        <w:t>надавливая на середину или на оба конца, так как это может привести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A5D36">
        <w:rPr>
          <w:rFonts w:ascii="Times New Roman" w:hAnsi="Times New Roman" w:cs="Times New Roman"/>
          <w:sz w:val="24"/>
          <w:szCs w:val="24"/>
          <w:lang w:val="ru-RU"/>
        </w:rPr>
        <w:t xml:space="preserve">к деформации и </w:t>
      </w:r>
      <w:r w:rsidRPr="0065109D">
        <w:rPr>
          <w:rFonts w:ascii="Times New Roman" w:hAnsi="Times New Roman" w:cs="Times New Roman"/>
          <w:sz w:val="24"/>
          <w:szCs w:val="24"/>
          <w:lang w:val="ru-RU"/>
        </w:rPr>
        <w:t>разламыванию капсулы.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 w:rsidP="005A5D36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Рекомендуется надавливать только на один конец капсулы </w:t>
      </w:r>
      <w:r w:rsidR="006A3050">
        <w:rPr>
          <w:rFonts w:ascii="Times New Roman" w:hAnsi="Times New Roman" w:cs="Times New Roman"/>
          <w:sz w:val="24"/>
          <w:szCs w:val="24"/>
          <w:lang w:val="ru-RU"/>
        </w:rPr>
        <w:t>(см. рисунки</w:t>
      </w:r>
      <w:r w:rsidRPr="005A5D36">
        <w:rPr>
          <w:rFonts w:ascii="Times New Roman" w:hAnsi="Times New Roman" w:cs="Times New Roman"/>
          <w:sz w:val="24"/>
          <w:szCs w:val="24"/>
          <w:lang w:val="ru-RU"/>
        </w:rPr>
        <w:t xml:space="preserve"> ниже),</w:t>
      </w:r>
      <w:r w:rsidR="005A5D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109D">
        <w:rPr>
          <w:rFonts w:ascii="Times New Roman" w:hAnsi="Times New Roman" w:cs="Times New Roman"/>
          <w:sz w:val="24"/>
          <w:szCs w:val="24"/>
          <w:lang w:val="ru-RU"/>
        </w:rPr>
        <w:t>в этом случае давление оказывается только на один участок, что уменьшает риск</w:t>
      </w:r>
      <w:r w:rsidR="006510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A5D36">
        <w:rPr>
          <w:rFonts w:ascii="Times New Roman" w:hAnsi="Times New Roman" w:cs="Times New Roman"/>
          <w:sz w:val="24"/>
          <w:szCs w:val="24"/>
          <w:lang w:val="ru-RU"/>
        </w:rPr>
        <w:t xml:space="preserve">деформации или </w:t>
      </w:r>
      <w:r w:rsidRPr="0065109D">
        <w:rPr>
          <w:rFonts w:ascii="Times New Roman" w:hAnsi="Times New Roman" w:cs="Times New Roman"/>
          <w:sz w:val="24"/>
          <w:szCs w:val="24"/>
          <w:lang w:val="ru-RU"/>
        </w:rPr>
        <w:t>разламывания капсулы.</w:t>
      </w:r>
    </w:p>
    <w:p w:rsidR="00AD4C23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Default="005A5D36" w:rsidP="005A5D36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303600" cy="1303600"/>
            <wp:effectExtent l="0" t="0" r="0" b="0"/>
            <wp:docPr id="1" name="Рисунок 1" descr="d:\okk4\Рабочий стол\капсула\капсула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kk4\Рабочий стол\капсула\капсула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676" cy="132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7BBCB1DE" wp14:editId="110097C6">
            <wp:extent cx="1271290" cy="1279249"/>
            <wp:effectExtent l="0" t="0" r="5080" b="0"/>
            <wp:docPr id="2" name="Рисунок 2" descr="d:\okk4\Рабочий стол\капсула\капсула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kk4\Рабочий стол\капсула\капсула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67" cy="132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247747" cy="1287504"/>
            <wp:effectExtent l="0" t="0" r="0" b="8255"/>
            <wp:docPr id="3" name="Рисунок 3" descr="d:\okk4\Рабочий стол\капсула\капсула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kk4\Рабочий стол\капсула\капсула-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771" cy="130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t xml:space="preserve">  </w:t>
      </w:r>
      <w:r w:rsidRPr="005A5D3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247424" cy="1287172"/>
            <wp:effectExtent l="0" t="0" r="0" b="8255"/>
            <wp:docPr id="4" name="Рисунок 4" descr="d:\okk4\Рабочий стол\капсула\капсула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kk4\Рабочий стол\капсула\капсула-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285" cy="131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P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 w:rsidP="0065109D">
      <w:pPr>
        <w:pStyle w:val="PreformattedTex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109D">
        <w:rPr>
          <w:rFonts w:ascii="Times New Roman" w:hAnsi="Times New Roman" w:cs="Times New Roman"/>
          <w:b/>
          <w:sz w:val="28"/>
          <w:szCs w:val="28"/>
          <w:lang w:val="ru-RU"/>
        </w:rPr>
        <w:t>При использовании лекарственного препарата используйте</w:t>
      </w:r>
      <w:r w:rsidR="0065109D" w:rsidRPr="006510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указанные ниже меры </w:t>
      </w:r>
      <w:r w:rsidRPr="0065109D">
        <w:rPr>
          <w:rFonts w:ascii="Times New Roman" w:hAnsi="Times New Roman" w:cs="Times New Roman"/>
          <w:b/>
          <w:sz w:val="28"/>
          <w:szCs w:val="28"/>
          <w:lang w:val="ru-RU"/>
        </w:rPr>
        <w:t>предосторожности, чтобы защитить себя от</w:t>
      </w:r>
      <w:r w:rsidR="0065109D" w:rsidRPr="006510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5109D">
        <w:rPr>
          <w:rFonts w:ascii="Times New Roman" w:hAnsi="Times New Roman" w:cs="Times New Roman"/>
          <w:b/>
          <w:sz w:val="28"/>
          <w:szCs w:val="28"/>
          <w:lang w:val="ru-RU"/>
        </w:rPr>
        <w:t>случайного воздействия препарата, если вы являетесь членом</w:t>
      </w:r>
      <w:r w:rsidR="0065109D" w:rsidRPr="006510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5109D">
        <w:rPr>
          <w:rFonts w:ascii="Times New Roman" w:hAnsi="Times New Roman" w:cs="Times New Roman"/>
          <w:b/>
          <w:sz w:val="28"/>
          <w:szCs w:val="28"/>
          <w:lang w:val="ru-RU"/>
        </w:rPr>
        <w:t>семьи и (или) лицом, осуществляющим уход за пациентом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 xml:space="preserve"> — Надевайте одноразовые перчатки при обращении с препаратом и (или)</w:t>
      </w: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>упаковкой (например, блистером или капсулой).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 xml:space="preserve"> — Правильно снимайте перчатки для предотвращения возможного</w:t>
      </w: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>воздействия на кожу (см. ниже).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 xml:space="preserve"> — Поместите перчатки в заклеивающийся полиэтиленовый пакет и</w:t>
      </w:r>
    </w:p>
    <w:p w:rsidR="00AD4C23" w:rsidRPr="0065109D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>утилизируйте в соответствии с местными требованиями.</w:t>
      </w:r>
    </w:p>
    <w:p w:rsidR="00AD4C23" w:rsidRPr="0065109D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Default="00B62364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5109D">
        <w:rPr>
          <w:rFonts w:ascii="Times New Roman" w:hAnsi="Times New Roman" w:cs="Times New Roman"/>
          <w:sz w:val="24"/>
          <w:szCs w:val="24"/>
          <w:lang w:val="ru-RU"/>
        </w:rPr>
        <w:t xml:space="preserve"> — После удаления перчаток тщательно вымойте руки водой с мылом.</w:t>
      </w:r>
    </w:p>
    <w:p w:rsid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Default="0065109D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65109D" w:rsidRPr="006A3050" w:rsidRDefault="0065109D" w:rsidP="006A3050">
      <w:pPr>
        <w:widowControl/>
        <w:rPr>
          <w:rFonts w:ascii="Times New Roman" w:eastAsia="Liberation Mono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AD4C23" w:rsidRPr="00B14ECE" w:rsidRDefault="00AD4C23">
      <w:pPr>
        <w:pStyle w:val="PreformattedText"/>
        <w:rPr>
          <w:lang w:val="ru-RU"/>
        </w:rPr>
      </w:pPr>
    </w:p>
    <w:p w:rsidR="00AD4C23" w:rsidRPr="00E54245" w:rsidRDefault="00E54245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B62364" w:rsidRPr="00E54245">
        <w:rPr>
          <w:rFonts w:ascii="Times New Roman" w:hAnsi="Times New Roman" w:cs="Times New Roman"/>
          <w:b/>
          <w:sz w:val="24"/>
          <w:szCs w:val="24"/>
          <w:lang w:val="ru-RU"/>
        </w:rPr>
        <w:t>сли упаковка лекарственного препарата выглядит поврежденной,</w:t>
      </w:r>
      <w:r w:rsidRPr="00E542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62364" w:rsidRPr="00E54245">
        <w:rPr>
          <w:rFonts w:ascii="Times New Roman" w:hAnsi="Times New Roman" w:cs="Times New Roman"/>
          <w:b/>
          <w:sz w:val="24"/>
          <w:szCs w:val="24"/>
          <w:lang w:val="ru-RU"/>
        </w:rPr>
        <w:t>используйте следующие дополнительные меры предосторожности,</w:t>
      </w:r>
      <w:r w:rsidRPr="00E542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62364" w:rsidRPr="00E54245">
        <w:rPr>
          <w:rFonts w:ascii="Times New Roman" w:hAnsi="Times New Roman" w:cs="Times New Roman"/>
          <w:b/>
          <w:sz w:val="24"/>
          <w:szCs w:val="24"/>
          <w:lang w:val="ru-RU"/>
        </w:rPr>
        <w:t>чтобы защитить себя от случайного воздействия препарата</w:t>
      </w:r>
    </w:p>
    <w:p w:rsidR="00AD4C23" w:rsidRPr="00E54245" w:rsidRDefault="00AD4C23" w:rsidP="00894929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894929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245" w:rsidRPr="00E54245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E542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Если вы видите, что картонная упаковка повреждена, — не открывайте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её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4C23" w:rsidRPr="00E54245" w:rsidRDefault="00B62364" w:rsidP="00894929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 xml:space="preserve"> — Если блистеры 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или капсулы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повреждены</w:t>
      </w:r>
      <w:r w:rsidR="006A30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— немедленно закройте</w:t>
      </w:r>
      <w:r w:rsidR="00E542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картонную упаковку.</w:t>
      </w:r>
    </w:p>
    <w:p w:rsidR="00AD4C23" w:rsidRPr="00E54245" w:rsidRDefault="00894929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Сразу п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оместите препарат в герметично закрывающийся полиэтиленовый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акет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к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ак можно быстрее возвратите неиспользованную упаковку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про</w:t>
      </w:r>
      <w:bookmarkStart w:id="0" w:name="_GoBack"/>
      <w:bookmarkEnd w:id="0"/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визору для безопасной утилизации.</w:t>
      </w:r>
    </w:p>
    <w:p w:rsidR="00AD4C23" w:rsidRPr="00E54245" w:rsidRDefault="00AD4C23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894929" w:rsidRDefault="008B4559" w:rsidP="006A3050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Если препарат высыпан</w:t>
      </w:r>
      <w:r w:rsidR="00B62364" w:rsidRPr="00894929">
        <w:rPr>
          <w:rFonts w:ascii="Times New Roman" w:hAnsi="Times New Roman" w:cs="Times New Roman"/>
          <w:b/>
          <w:sz w:val="24"/>
          <w:szCs w:val="24"/>
          <w:lang w:val="ru-RU"/>
        </w:rPr>
        <w:t>, примите надлежащие меры</w:t>
      </w:r>
      <w:r w:rsidR="00894929" w:rsidRPr="008949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A30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предосторожности, </w:t>
      </w:r>
      <w:r w:rsidR="00B62364" w:rsidRPr="00894929">
        <w:rPr>
          <w:rFonts w:ascii="Times New Roman" w:hAnsi="Times New Roman" w:cs="Times New Roman"/>
          <w:b/>
          <w:sz w:val="24"/>
          <w:szCs w:val="24"/>
          <w:lang w:val="ru-RU"/>
        </w:rPr>
        <w:t>чтобы свести к минимуму его воздействие,</w:t>
      </w:r>
      <w:r w:rsidR="00894929" w:rsidRPr="008949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62364" w:rsidRPr="008949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6A30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помощью соответствующих средств </w:t>
      </w:r>
      <w:r w:rsidR="00B62364" w:rsidRPr="00894929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индивидуальной защиты</w:t>
      </w:r>
    </w:p>
    <w:p w:rsidR="00AD4C23" w:rsidRPr="00E54245" w:rsidRDefault="00AD4C23" w:rsidP="00894929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894929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Если капсулы раскрошились или разломаны, пыль, содержащая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2364" w:rsidRPr="00E54245">
        <w:rPr>
          <w:rFonts w:ascii="Times New Roman" w:hAnsi="Times New Roman" w:cs="Times New Roman"/>
          <w:sz w:val="24"/>
          <w:szCs w:val="24"/>
          <w:lang w:val="ru-RU"/>
        </w:rPr>
        <w:t>действующее вещество, может попасть в окружающую среду.</w:t>
      </w:r>
    </w:p>
    <w:p w:rsidR="00AD4C23" w:rsidRPr="00E54245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Постарайтесь не просыпать и не вдохнуть рассыпавшийся порошок.</w:t>
      </w:r>
    </w:p>
    <w:p w:rsidR="00AD4C23" w:rsidRPr="00E54245" w:rsidRDefault="00AD4C23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Для уборки просыпавшегося порошка наденьте одноразовые перчатки.</w:t>
      </w:r>
    </w:p>
    <w:p w:rsidR="00AD4C23" w:rsidRPr="00E54245" w:rsidRDefault="00AD4C23" w:rsidP="00894929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Положите влажную ткань или полотенце на поверхность, куда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просыпался порошок, чтобы свести к минимуму попадание порошка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в воздух. Добавьте больше жидкости, чтобы вещество могло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раствориться полностью. Затем тщательно вымойте поверхность водой с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мылом и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высушите.</w:t>
      </w:r>
    </w:p>
    <w:p w:rsidR="00AD4C23" w:rsidRPr="00E54245" w:rsidRDefault="00AD4C23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Поместите все материалы, контактировавшие с порошком, включая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влажную ткань или полотенце, а также перчатки в заклеивающийся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полиэтиленовый пакет и утилизируйте в соответствии с местными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требованиями для лекарственных средств.</w:t>
      </w:r>
    </w:p>
    <w:p w:rsidR="00AD4C23" w:rsidRPr="00E54245" w:rsidRDefault="00AD4C23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После снятия перчаток тщательно вымойте руки водой с мылом.</w:t>
      </w:r>
    </w:p>
    <w:p w:rsidR="00AD4C23" w:rsidRPr="00E54245" w:rsidRDefault="00AD4C23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Default="00B62364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Немедленно сообщите о случившемся вашему врачу.</w:t>
      </w:r>
    </w:p>
    <w:p w:rsidR="006A3050" w:rsidRPr="00894929" w:rsidRDefault="006A3050" w:rsidP="00894929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Default="00B62364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4929">
        <w:rPr>
          <w:rFonts w:ascii="Times New Roman" w:hAnsi="Times New Roman" w:cs="Times New Roman"/>
          <w:b/>
          <w:sz w:val="24"/>
          <w:szCs w:val="24"/>
          <w:lang w:val="ru-RU"/>
        </w:rPr>
        <w:t>Если содержимое капсулы попало на кожу или слизистые</w:t>
      </w:r>
      <w:r w:rsidR="00894929" w:rsidRPr="008949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94929">
        <w:rPr>
          <w:rFonts w:ascii="Times New Roman" w:hAnsi="Times New Roman" w:cs="Times New Roman"/>
          <w:b/>
          <w:sz w:val="24"/>
          <w:szCs w:val="24"/>
          <w:lang w:val="ru-RU"/>
        </w:rPr>
        <w:t>оболочки</w:t>
      </w:r>
    </w:p>
    <w:p w:rsidR="006A3050" w:rsidRPr="00894929" w:rsidRDefault="006A3050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4C23" w:rsidRPr="00E54245" w:rsidRDefault="00B62364" w:rsidP="006A305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Если порошок лекарственного препарата попал на кожу, тщательно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промойте пораженную область проточной водой с мылом.</w:t>
      </w:r>
    </w:p>
    <w:p w:rsidR="00AD4C23" w:rsidRPr="00E54245" w:rsidRDefault="00B62364" w:rsidP="006A305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Если порошок попал в глаза, а вы носите контактные линзы, немедленно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снимите их, если это легко сделать, и утилизируйте их. Немедленно</w:t>
      </w:r>
      <w:r w:rsidR="008949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промойте глаза большим количеством воды в течение не менее 15 минут.</w:t>
      </w:r>
    </w:p>
    <w:p w:rsidR="00AD4C23" w:rsidRPr="00E54245" w:rsidRDefault="00B62364" w:rsidP="006A3050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Если возникло раздражение, обратитесь к офтальмологу.</w:t>
      </w:r>
    </w:p>
    <w:p w:rsidR="00AD4C23" w:rsidRPr="00E54245" w:rsidRDefault="00AD4C23" w:rsidP="00894929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7C0AAC" w:rsidRDefault="00B62364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0AAC">
        <w:rPr>
          <w:rFonts w:ascii="Times New Roman" w:hAnsi="Times New Roman" w:cs="Times New Roman"/>
          <w:b/>
          <w:sz w:val="24"/>
          <w:szCs w:val="24"/>
          <w:lang w:val="ru-RU"/>
        </w:rPr>
        <w:t>Правильная техника снятия перчаток</w:t>
      </w:r>
    </w:p>
    <w:p w:rsidR="00AD4C23" w:rsidRDefault="00AD4C23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7C0AAC" w:rsidRDefault="00F56E17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482276" cy="1947737"/>
            <wp:effectExtent l="0" t="0" r="3810" b="0"/>
            <wp:docPr id="5" name="Рисунок 5" descr="d:\okk4\Рабочий стол\Перчатки\схема удаления перчаток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kk4\Рабочий стол\Перчатки\схема удаления перчаток-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395" cy="195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482614" cy="1948180"/>
            <wp:effectExtent l="0" t="0" r="3810" b="0"/>
            <wp:docPr id="6" name="Рисунок 6" descr="d:\okk4\Рабочий стол\Перчатки\схема удаления перчаток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kk4\Рабочий стол\Перчатки\схема удаления перчаток-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89" cy="196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463745" cy="1931366"/>
            <wp:effectExtent l="0" t="0" r="3175" b="0"/>
            <wp:docPr id="7" name="Рисунок 7" descr="d:\okk4\Рабочий стол\Перчатки\схема удаления перчаток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kk4\Рабочий стол\Перчатки\схема удаления перчаток-0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22" cy="194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6E17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488552" cy="1943949"/>
            <wp:effectExtent l="0" t="0" r="0" b="0"/>
            <wp:docPr id="8" name="Рисунок 8" descr="d:\okk4\Рабочий стол\Перчатки\схема удаления перчаток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kk4\Рабочий стол\Перчатки\схема удаления перчаток-0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986" cy="1957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AAC" w:rsidRPr="00E54245" w:rsidRDefault="007C0AAC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Возьмитесь за край перчатки около запястья (1).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Стяните перчатку с руки, выворачивая ее наизнанку (2).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Держите снятую перчатку в руке с надетой перчаткой (3).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Просуньте палец без перчатки под манжету оставшейся перчатки, будьте</w:t>
      </w:r>
      <w:r w:rsidR="009A7562">
        <w:rPr>
          <w:rFonts w:ascii="Times New Roman" w:hAnsi="Times New Roman" w:cs="Times New Roman"/>
          <w:sz w:val="24"/>
          <w:szCs w:val="24"/>
          <w:lang w:val="ru-RU"/>
        </w:rPr>
        <w:t xml:space="preserve"> осторожны, чтобы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не касаться внешней стороны перчатки (4).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Стяните с себя перчатку, выворачивая ее наизнанку, создавая «мешочек»</w:t>
      </w:r>
      <w:r w:rsidR="009A75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4245">
        <w:rPr>
          <w:rFonts w:ascii="Times New Roman" w:hAnsi="Times New Roman" w:cs="Times New Roman"/>
          <w:sz w:val="24"/>
          <w:szCs w:val="24"/>
          <w:lang w:val="ru-RU"/>
        </w:rPr>
        <w:t>для обеих перчаток.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Утилизируйте в соответствующий контейнер.</w:t>
      </w:r>
    </w:p>
    <w:p w:rsidR="00AD4C23" w:rsidRPr="00E54245" w:rsidRDefault="00B62364" w:rsidP="007C0AAC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4245">
        <w:rPr>
          <w:rFonts w:ascii="Times New Roman" w:hAnsi="Times New Roman" w:cs="Times New Roman"/>
          <w:sz w:val="24"/>
          <w:szCs w:val="24"/>
          <w:lang w:val="ru-RU"/>
        </w:rPr>
        <w:t>— Тщательно вымойте руки водой с мылом.</w:t>
      </w:r>
    </w:p>
    <w:p w:rsidR="00AD4C23" w:rsidRPr="00B14ECE" w:rsidRDefault="00AD4C23">
      <w:pPr>
        <w:pStyle w:val="PreformattedText"/>
        <w:rPr>
          <w:lang w:val="ru-RU"/>
        </w:rPr>
      </w:pPr>
    </w:p>
    <w:sectPr w:rsidR="00AD4C23" w:rsidRPr="00B14ECE">
      <w:headerReference w:type="default" r:id="rId16"/>
      <w:footerReference w:type="default" r:id="rId17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119" w:rsidRDefault="000D2119" w:rsidP="00B14ECE">
      <w:r>
        <w:separator/>
      </w:r>
    </w:p>
  </w:endnote>
  <w:endnote w:type="continuationSeparator" w:id="0">
    <w:p w:rsidR="000D2119" w:rsidRDefault="000D2119" w:rsidP="00B1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ECE" w:rsidRPr="00B14ECE" w:rsidRDefault="00B14ECE" w:rsidP="00B14ECE">
    <w:pPr>
      <w:pStyle w:val="a8"/>
      <w:rPr>
        <w:lang w:val="ru-RU"/>
      </w:rPr>
    </w:pPr>
    <w:r w:rsidRPr="00B14ECE">
      <w:rPr>
        <w:lang w:val="ru-RU"/>
      </w:rPr>
      <w:t>Конфиденциальная информация, являющаяся собственностью компании ООО «Озон Медика»</w:t>
    </w:r>
  </w:p>
  <w:p w:rsidR="00B14ECE" w:rsidRPr="00B14ECE" w:rsidRDefault="00B14ECE">
    <w:pPr>
      <w:pStyle w:val="a8"/>
      <w:rPr>
        <w:lang w:val="ru-RU"/>
      </w:rPr>
    </w:pPr>
  </w:p>
  <w:p w:rsidR="00B14ECE" w:rsidRPr="00B14ECE" w:rsidRDefault="00B14ECE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119" w:rsidRDefault="000D2119" w:rsidP="00B14ECE">
      <w:r>
        <w:separator/>
      </w:r>
    </w:p>
  </w:footnote>
  <w:footnote w:type="continuationSeparator" w:id="0">
    <w:p w:rsidR="000D2119" w:rsidRDefault="000D2119" w:rsidP="00B1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ECE" w:rsidRDefault="00B14ECE" w:rsidP="00B14ECE">
    <w:pPr>
      <w:pStyle w:val="a6"/>
      <w:rPr>
        <w:lang w:val="ru-RU"/>
      </w:rPr>
    </w:pPr>
  </w:p>
  <w:p w:rsidR="00B14ECE" w:rsidRPr="00B14ECE" w:rsidRDefault="00B14ECE" w:rsidP="00B14ECE">
    <w:pPr>
      <w:pStyle w:val="a6"/>
      <w:jc w:val="both"/>
      <w:rPr>
        <w:lang w:val="ru-RU"/>
      </w:rPr>
    </w:pPr>
    <w:r w:rsidRPr="00B14ECE">
      <w:rPr>
        <w:lang w:val="ru-RU"/>
      </w:rPr>
      <w:t xml:space="preserve">Информация о препарате </w:t>
    </w:r>
    <w:proofErr w:type="spellStart"/>
    <w:r w:rsidRPr="00B14ECE">
      <w:rPr>
        <w:lang w:val="ru-RU"/>
      </w:rPr>
      <w:t>Леналидомид</w:t>
    </w:r>
    <w:proofErr w:type="spellEnd"/>
    <w:r w:rsidRPr="00B14ECE">
      <w:rPr>
        <w:lang w:val="ru-RU"/>
      </w:rPr>
      <w:t xml:space="preserve"> для пациентов</w:t>
    </w:r>
  </w:p>
  <w:p w:rsidR="00B14ECE" w:rsidRPr="00B14ECE" w:rsidRDefault="00B14ECE">
    <w:pPr>
      <w:pStyle w:val="a6"/>
      <w:rPr>
        <w:lang w:val="ru-RU"/>
      </w:rPr>
    </w:pPr>
  </w:p>
  <w:p w:rsidR="00B14ECE" w:rsidRPr="00B14ECE" w:rsidRDefault="00B14ECE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963C9"/>
    <w:multiLevelType w:val="hybridMultilevel"/>
    <w:tmpl w:val="DAAA2A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BA0723"/>
    <w:multiLevelType w:val="hybridMultilevel"/>
    <w:tmpl w:val="E7204948"/>
    <w:lvl w:ilvl="0" w:tplc="F4EEEB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C3C88"/>
    <w:multiLevelType w:val="hybridMultilevel"/>
    <w:tmpl w:val="490E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C6895"/>
    <w:multiLevelType w:val="hybridMultilevel"/>
    <w:tmpl w:val="CDB2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23"/>
    <w:rsid w:val="000D2119"/>
    <w:rsid w:val="00171F28"/>
    <w:rsid w:val="002B0AEE"/>
    <w:rsid w:val="005A5D36"/>
    <w:rsid w:val="0065109D"/>
    <w:rsid w:val="006A3050"/>
    <w:rsid w:val="007C0AAC"/>
    <w:rsid w:val="0089085B"/>
    <w:rsid w:val="00894929"/>
    <w:rsid w:val="008B4559"/>
    <w:rsid w:val="009A7562"/>
    <w:rsid w:val="00AD4C23"/>
    <w:rsid w:val="00B14ECE"/>
    <w:rsid w:val="00B307EF"/>
    <w:rsid w:val="00B62364"/>
    <w:rsid w:val="00E54245"/>
    <w:rsid w:val="00F56E17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B18B"/>
  <w15:docId w15:val="{F0F5B669-DBBF-4956-B2EC-3A8F8111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14EC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B14ECE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B14EC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B14EC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57118-8A9E-4477-AC60-0A9C4A63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Корнеева Лариса Германовна</cp:lastModifiedBy>
  <cp:revision>7</cp:revision>
  <dcterms:created xsi:type="dcterms:W3CDTF">2023-02-17T11:35:00Z</dcterms:created>
  <dcterms:modified xsi:type="dcterms:W3CDTF">2023-02-28T06:48:00Z</dcterms:modified>
  <dc:language>en-US</dc:language>
</cp:coreProperties>
</file>